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DA9" w:rsidRDefault="003E4F10" w:rsidP="005F0290">
      <w:pPr>
        <w:jc w:val="right"/>
        <w:rPr>
          <w:b/>
          <w:sz w:val="28"/>
          <w:szCs w:val="28"/>
        </w:rPr>
      </w:pPr>
      <w:r>
        <w:rPr>
          <w:b/>
          <w:sz w:val="28"/>
          <w:szCs w:val="28"/>
        </w:rPr>
        <w:t>Attn.: KEGOC's shareholders</w:t>
      </w:r>
    </w:p>
    <w:p w:rsidR="00050DA9" w:rsidRDefault="00050DA9" w:rsidP="00764E41">
      <w:pPr>
        <w:ind w:left="6372"/>
        <w:jc w:val="center"/>
        <w:rPr>
          <w:b/>
          <w:sz w:val="28"/>
          <w:szCs w:val="28"/>
        </w:rPr>
      </w:pPr>
      <w:r>
        <w:rPr>
          <w:b/>
          <w:sz w:val="28"/>
          <w:szCs w:val="28"/>
        </w:rPr>
        <w:t xml:space="preserve"> </w:t>
      </w:r>
    </w:p>
    <w:p w:rsidR="00050DA9" w:rsidRDefault="00050DA9" w:rsidP="00764E41">
      <w:pPr>
        <w:ind w:left="6372"/>
        <w:jc w:val="center"/>
        <w:rPr>
          <w:b/>
          <w:sz w:val="28"/>
          <w:szCs w:val="28"/>
        </w:rPr>
      </w:pPr>
    </w:p>
    <w:p w:rsidR="00050DA9" w:rsidRPr="0055142E" w:rsidRDefault="00050DA9" w:rsidP="007F6EA6">
      <w:pPr>
        <w:shd w:val="clear" w:color="auto" w:fill="FFFFFF"/>
        <w:spacing w:line="240" w:lineRule="atLeast"/>
        <w:ind w:right="-5"/>
        <w:jc w:val="center"/>
        <w:rPr>
          <w:b/>
          <w:sz w:val="28"/>
          <w:szCs w:val="28"/>
        </w:rPr>
      </w:pPr>
      <w:r>
        <w:rPr>
          <w:b/>
          <w:sz w:val="28"/>
          <w:szCs w:val="28"/>
        </w:rPr>
        <w:t>EXPLANATORY NOTE regarding the agenda issue of the Annual General meeting of shareholders of KEGOC: ‘Review of claims from the shareholders in relation to activities of KEGOC and its officers and results of review of such claims’</w:t>
      </w:r>
      <w:r>
        <w:rPr>
          <w:b/>
          <w:szCs w:val="28"/>
        </w:rPr>
        <w:t xml:space="preserve"> </w:t>
      </w:r>
    </w:p>
    <w:p w:rsidR="00050DA9" w:rsidRDefault="00050DA9" w:rsidP="00036679">
      <w:pPr>
        <w:spacing w:line="240" w:lineRule="atLeast"/>
        <w:jc w:val="both"/>
        <w:rPr>
          <w:b/>
          <w:sz w:val="28"/>
          <w:szCs w:val="28"/>
        </w:rPr>
      </w:pPr>
    </w:p>
    <w:p w:rsidR="002039C9" w:rsidRDefault="00050DA9" w:rsidP="00072257">
      <w:pPr>
        <w:pStyle w:val="1"/>
        <w:numPr>
          <w:ilvl w:val="0"/>
          <w:numId w:val="22"/>
        </w:numPr>
        <w:tabs>
          <w:tab w:val="left" w:pos="709"/>
          <w:tab w:val="left" w:pos="1134"/>
        </w:tabs>
        <w:ind w:left="0" w:firstLine="709"/>
        <w:jc w:val="both"/>
        <w:rPr>
          <w:sz w:val="28"/>
          <w:szCs w:val="28"/>
        </w:rPr>
      </w:pPr>
      <w:r>
        <w:rPr>
          <w:sz w:val="28"/>
          <w:szCs w:val="28"/>
        </w:rPr>
        <w:t>In accordance with Article 35.2.3) of the Law of Kazakhstan On Joint Stock Companies and 3) Article 17.2.3) of KEGOC Charter, claims from the shareholders in relation to activities of the Company and its officers and results of review of such claims shall be reviewed at the Annual General meeting of shareholders.</w:t>
      </w:r>
    </w:p>
    <w:p w:rsidR="00072257" w:rsidRDefault="00072257" w:rsidP="00072257">
      <w:pPr>
        <w:pStyle w:val="1"/>
        <w:tabs>
          <w:tab w:val="left" w:pos="567"/>
          <w:tab w:val="left" w:pos="1134"/>
        </w:tabs>
        <w:ind w:left="0" w:firstLine="709"/>
        <w:jc w:val="both"/>
        <w:rPr>
          <w:sz w:val="28"/>
          <w:szCs w:val="28"/>
        </w:rPr>
      </w:pPr>
      <w:r>
        <w:rPr>
          <w:sz w:val="28"/>
          <w:szCs w:val="28"/>
        </w:rPr>
        <w:t xml:space="preserve">From 1 January to 31 December 2020, there were no claims from the shareholders in relation to activities of KEGOC and its officers.  </w:t>
      </w:r>
    </w:p>
    <w:p w:rsidR="00050DA9" w:rsidRPr="0003326E" w:rsidRDefault="00050DA9" w:rsidP="00072257">
      <w:pPr>
        <w:tabs>
          <w:tab w:val="left" w:pos="709"/>
        </w:tabs>
        <w:ind w:firstLine="709"/>
        <w:jc w:val="both"/>
        <w:rPr>
          <w:sz w:val="28"/>
          <w:szCs w:val="28"/>
        </w:rPr>
      </w:pPr>
      <w:r>
        <w:rPr>
          <w:sz w:val="28"/>
          <w:szCs w:val="28"/>
        </w:rPr>
        <w:t xml:space="preserve">Based on the above, the agenda item of claims from the shareholders in relation to activities of KEGOC and its officers and results of review of such claims </w:t>
      </w:r>
      <w:proofErr w:type="gramStart"/>
      <w:r>
        <w:rPr>
          <w:sz w:val="28"/>
          <w:szCs w:val="28"/>
        </w:rPr>
        <w:t>shall be introduced</w:t>
      </w:r>
      <w:proofErr w:type="gramEnd"/>
      <w:r>
        <w:rPr>
          <w:sz w:val="28"/>
          <w:szCs w:val="28"/>
        </w:rPr>
        <w:t xml:space="preserve"> for review by General meeting of shareholders of KEGOC (hereinafter referred to as the General Meeting).  </w:t>
      </w:r>
    </w:p>
    <w:p w:rsidR="0003326E" w:rsidRDefault="00050DA9" w:rsidP="0062095E">
      <w:pPr>
        <w:pStyle w:val="a9"/>
        <w:numPr>
          <w:ilvl w:val="0"/>
          <w:numId w:val="22"/>
        </w:numPr>
        <w:tabs>
          <w:tab w:val="left" w:pos="709"/>
          <w:tab w:val="left" w:pos="1260"/>
        </w:tabs>
        <w:ind w:left="0" w:firstLine="709"/>
        <w:jc w:val="both"/>
        <w:rPr>
          <w:sz w:val="28"/>
          <w:szCs w:val="28"/>
        </w:rPr>
      </w:pPr>
      <w:r>
        <w:rPr>
          <w:sz w:val="28"/>
          <w:szCs w:val="28"/>
        </w:rPr>
        <w:t xml:space="preserve">In case of approval or non-approval of the proposed decision by the General Meeting, the company will not be expose to any risk.  </w:t>
      </w:r>
    </w:p>
    <w:p w:rsidR="00050DA9" w:rsidRPr="0003326E" w:rsidRDefault="00050DA9" w:rsidP="0062095E">
      <w:pPr>
        <w:pStyle w:val="a9"/>
        <w:numPr>
          <w:ilvl w:val="0"/>
          <w:numId w:val="22"/>
        </w:numPr>
        <w:tabs>
          <w:tab w:val="left" w:pos="709"/>
          <w:tab w:val="left" w:pos="1260"/>
        </w:tabs>
        <w:ind w:left="0" w:firstLine="709"/>
        <w:jc w:val="both"/>
        <w:rPr>
          <w:sz w:val="28"/>
          <w:szCs w:val="28"/>
        </w:rPr>
      </w:pPr>
      <w:r>
        <w:rPr>
          <w:sz w:val="28"/>
          <w:szCs w:val="28"/>
        </w:rPr>
        <w:t xml:space="preserve">Social and economic and/or legal effects in case of taking the decision or not taking any decision by the General Meeting on this issue shall not be supposed to occur. </w:t>
      </w:r>
    </w:p>
    <w:p w:rsidR="0053620E" w:rsidRPr="005120E9" w:rsidRDefault="0053620E" w:rsidP="0053620E">
      <w:pPr>
        <w:pStyle w:val="a9"/>
        <w:numPr>
          <w:ilvl w:val="0"/>
          <w:numId w:val="22"/>
        </w:numPr>
        <w:tabs>
          <w:tab w:val="left" w:pos="709"/>
          <w:tab w:val="left" w:pos="993"/>
        </w:tabs>
        <w:ind w:left="0" w:firstLine="709"/>
        <w:jc w:val="both"/>
        <w:rPr>
          <w:sz w:val="28"/>
          <w:szCs w:val="28"/>
        </w:rPr>
      </w:pPr>
      <w:r>
        <w:rPr>
          <w:sz w:val="28"/>
          <w:szCs w:val="28"/>
        </w:rPr>
        <w:t>This agenda item was preliminarily reviewed by the Board of Directors of KEGOC (</w:t>
      </w:r>
      <w:r w:rsidR="004B76DF">
        <w:rPr>
          <w:sz w:val="28"/>
          <w:szCs w:val="28"/>
        </w:rPr>
        <w:t>Minutes No.3 dated 19 March 202</w:t>
      </w:r>
      <w:r w:rsidR="004B76DF" w:rsidRPr="004B76DF">
        <w:rPr>
          <w:sz w:val="28"/>
          <w:szCs w:val="28"/>
          <w:lang w:val="en-US"/>
        </w:rPr>
        <w:t>1</w:t>
      </w:r>
      <w:bookmarkStart w:id="0" w:name="_GoBack"/>
      <w:bookmarkEnd w:id="0"/>
      <w:r>
        <w:rPr>
          <w:sz w:val="28"/>
          <w:szCs w:val="28"/>
        </w:rPr>
        <w:t xml:space="preserve">). </w:t>
      </w:r>
    </w:p>
    <w:p w:rsidR="00050DA9" w:rsidRPr="00136D94" w:rsidRDefault="00050DA9" w:rsidP="00D43AC3">
      <w:pPr>
        <w:tabs>
          <w:tab w:val="left" w:pos="709"/>
        </w:tabs>
        <w:ind w:firstLine="709"/>
        <w:jc w:val="both"/>
        <w:rPr>
          <w:sz w:val="28"/>
          <w:szCs w:val="28"/>
        </w:rPr>
      </w:pPr>
    </w:p>
    <w:p w:rsidR="00050DA9" w:rsidRPr="00136D94" w:rsidRDefault="00050DA9" w:rsidP="00D43AC3">
      <w:pPr>
        <w:tabs>
          <w:tab w:val="left" w:pos="1080"/>
        </w:tabs>
        <w:ind w:firstLine="709"/>
        <w:jc w:val="both"/>
        <w:rPr>
          <w:sz w:val="28"/>
          <w:szCs w:val="28"/>
        </w:rPr>
      </w:pPr>
    </w:p>
    <w:p w:rsidR="00050DA9" w:rsidRPr="007E36E8" w:rsidRDefault="0053620E" w:rsidP="007E36E8">
      <w:pPr>
        <w:pStyle w:val="11"/>
        <w:tabs>
          <w:tab w:val="left" w:pos="1276"/>
        </w:tabs>
        <w:ind w:left="0" w:firstLine="709"/>
        <w:jc w:val="both"/>
        <w:rPr>
          <w:b/>
          <w:sz w:val="28"/>
          <w:szCs w:val="28"/>
        </w:rPr>
      </w:pPr>
      <w:r>
        <w:rPr>
          <w:b/>
          <w:sz w:val="28"/>
          <w:szCs w:val="28"/>
        </w:rPr>
        <w:t xml:space="preserve">Member of the Board of Directors of KEGOC </w:t>
      </w:r>
      <w:proofErr w:type="spellStart"/>
      <w:r>
        <w:rPr>
          <w:b/>
          <w:sz w:val="28"/>
          <w:szCs w:val="28"/>
        </w:rPr>
        <w:t>Bakytzhan</w:t>
      </w:r>
      <w:proofErr w:type="spellEnd"/>
      <w:r>
        <w:rPr>
          <w:b/>
          <w:sz w:val="28"/>
          <w:szCs w:val="28"/>
        </w:rPr>
        <w:t xml:space="preserve"> </w:t>
      </w:r>
      <w:proofErr w:type="spellStart"/>
      <w:r>
        <w:rPr>
          <w:b/>
          <w:sz w:val="28"/>
          <w:szCs w:val="28"/>
        </w:rPr>
        <w:t>Kazhiyev</w:t>
      </w:r>
      <w:proofErr w:type="spellEnd"/>
      <w:r>
        <w:rPr>
          <w:b/>
          <w:sz w:val="28"/>
          <w:szCs w:val="28"/>
        </w:rPr>
        <w:t xml:space="preserve"> </w:t>
      </w:r>
    </w:p>
    <w:p w:rsidR="00050DA9" w:rsidRDefault="00050DA9" w:rsidP="00D43AC3">
      <w:pPr>
        <w:ind w:firstLine="709"/>
        <w:rPr>
          <w:b/>
          <w:sz w:val="28"/>
          <w:szCs w:val="28"/>
        </w:rPr>
      </w:pPr>
    </w:p>
    <w:p w:rsidR="00050DA9" w:rsidRDefault="00050DA9" w:rsidP="008A37D9">
      <w:pPr>
        <w:ind w:firstLine="709"/>
        <w:rPr>
          <w:b/>
          <w:sz w:val="28"/>
          <w:szCs w:val="28"/>
        </w:rPr>
      </w:pPr>
    </w:p>
    <w:p w:rsidR="00050DA9" w:rsidRDefault="00050DA9" w:rsidP="008A37D9">
      <w:pPr>
        <w:ind w:firstLine="709"/>
        <w:rPr>
          <w:b/>
          <w:sz w:val="28"/>
          <w:szCs w:val="28"/>
        </w:rPr>
      </w:pPr>
    </w:p>
    <w:p w:rsidR="00050DA9" w:rsidRDefault="00050DA9" w:rsidP="008A37D9">
      <w:pPr>
        <w:ind w:firstLine="709"/>
        <w:jc w:val="right"/>
        <w:rPr>
          <w:b/>
          <w:sz w:val="28"/>
          <w:szCs w:val="28"/>
          <w:u w:val="single"/>
        </w:rPr>
      </w:pPr>
    </w:p>
    <w:p w:rsidR="00050DA9" w:rsidRDefault="00050DA9" w:rsidP="008A37D9">
      <w:pPr>
        <w:ind w:firstLine="709"/>
        <w:jc w:val="right"/>
        <w:rPr>
          <w:b/>
          <w:sz w:val="28"/>
          <w:szCs w:val="28"/>
          <w:u w:val="single"/>
        </w:rPr>
      </w:pPr>
    </w:p>
    <w:p w:rsidR="00050DA9" w:rsidRDefault="00050DA9" w:rsidP="008A37D9">
      <w:pPr>
        <w:ind w:firstLine="709"/>
        <w:jc w:val="right"/>
        <w:rPr>
          <w:b/>
          <w:sz w:val="28"/>
          <w:szCs w:val="28"/>
          <w:u w:val="single"/>
        </w:rPr>
      </w:pPr>
    </w:p>
    <w:p w:rsidR="00050DA9" w:rsidRDefault="00050DA9" w:rsidP="008A37D9">
      <w:pPr>
        <w:ind w:firstLine="709"/>
        <w:jc w:val="right"/>
        <w:rPr>
          <w:b/>
          <w:sz w:val="28"/>
          <w:szCs w:val="28"/>
          <w:u w:val="single"/>
        </w:rPr>
      </w:pPr>
    </w:p>
    <w:p w:rsidR="0053620E" w:rsidRDefault="0053620E" w:rsidP="008A37D9">
      <w:pPr>
        <w:ind w:firstLine="709"/>
        <w:jc w:val="right"/>
        <w:rPr>
          <w:b/>
          <w:sz w:val="28"/>
          <w:szCs w:val="28"/>
          <w:u w:val="single"/>
        </w:rPr>
      </w:pPr>
    </w:p>
    <w:p w:rsidR="0053620E" w:rsidRDefault="0053620E" w:rsidP="008A37D9">
      <w:pPr>
        <w:ind w:firstLine="709"/>
        <w:jc w:val="right"/>
        <w:rPr>
          <w:b/>
          <w:sz w:val="28"/>
          <w:szCs w:val="28"/>
          <w:u w:val="single"/>
        </w:rPr>
      </w:pPr>
    </w:p>
    <w:p w:rsidR="0053620E" w:rsidRDefault="0053620E" w:rsidP="008A37D9">
      <w:pPr>
        <w:ind w:firstLine="709"/>
        <w:jc w:val="right"/>
        <w:rPr>
          <w:b/>
          <w:sz w:val="28"/>
          <w:szCs w:val="28"/>
          <w:u w:val="single"/>
        </w:rPr>
      </w:pPr>
    </w:p>
    <w:p w:rsidR="0053620E" w:rsidRDefault="0053620E" w:rsidP="008A37D9">
      <w:pPr>
        <w:ind w:firstLine="709"/>
        <w:jc w:val="right"/>
        <w:rPr>
          <w:b/>
          <w:sz w:val="28"/>
          <w:szCs w:val="28"/>
          <w:u w:val="single"/>
        </w:rPr>
      </w:pPr>
    </w:p>
    <w:p w:rsidR="0053620E" w:rsidRDefault="0053620E" w:rsidP="008A37D9">
      <w:pPr>
        <w:ind w:firstLine="709"/>
        <w:jc w:val="right"/>
        <w:rPr>
          <w:b/>
          <w:sz w:val="28"/>
          <w:szCs w:val="28"/>
          <w:u w:val="single"/>
        </w:rPr>
      </w:pPr>
    </w:p>
    <w:p w:rsidR="0053620E" w:rsidRDefault="0053620E" w:rsidP="008A37D9">
      <w:pPr>
        <w:ind w:firstLine="709"/>
        <w:jc w:val="right"/>
        <w:rPr>
          <w:b/>
          <w:sz w:val="28"/>
          <w:szCs w:val="28"/>
          <w:u w:val="single"/>
        </w:rPr>
      </w:pPr>
    </w:p>
    <w:p w:rsidR="0053620E" w:rsidRDefault="0053620E" w:rsidP="008A37D9">
      <w:pPr>
        <w:ind w:firstLine="709"/>
        <w:jc w:val="right"/>
        <w:rPr>
          <w:b/>
          <w:sz w:val="28"/>
          <w:szCs w:val="28"/>
          <w:u w:val="single"/>
        </w:rPr>
      </w:pPr>
    </w:p>
    <w:p w:rsidR="0053620E" w:rsidRDefault="0053620E" w:rsidP="008A37D9">
      <w:pPr>
        <w:ind w:firstLine="709"/>
        <w:jc w:val="right"/>
        <w:rPr>
          <w:b/>
          <w:sz w:val="28"/>
          <w:szCs w:val="28"/>
          <w:u w:val="single"/>
        </w:rPr>
      </w:pPr>
    </w:p>
    <w:p w:rsidR="00B06D2E" w:rsidRDefault="00B06D2E" w:rsidP="008A37D9">
      <w:pPr>
        <w:ind w:firstLine="709"/>
        <w:jc w:val="right"/>
        <w:rPr>
          <w:b/>
          <w:sz w:val="28"/>
          <w:szCs w:val="28"/>
          <w:u w:val="single"/>
        </w:rPr>
      </w:pPr>
    </w:p>
    <w:p w:rsidR="00050DA9" w:rsidRDefault="00050DA9" w:rsidP="008A37D9">
      <w:pPr>
        <w:ind w:firstLine="709"/>
        <w:jc w:val="right"/>
        <w:rPr>
          <w:b/>
          <w:sz w:val="28"/>
          <w:szCs w:val="28"/>
          <w:u w:val="single"/>
        </w:rPr>
      </w:pPr>
      <w:r>
        <w:rPr>
          <w:b/>
          <w:sz w:val="28"/>
          <w:szCs w:val="28"/>
          <w:u w:val="single"/>
        </w:rPr>
        <w:t>Draft</w:t>
      </w:r>
    </w:p>
    <w:p w:rsidR="00050DA9" w:rsidRPr="00C15871" w:rsidRDefault="00050DA9" w:rsidP="008A37D9">
      <w:pPr>
        <w:ind w:firstLine="709"/>
        <w:jc w:val="right"/>
        <w:rPr>
          <w:b/>
          <w:sz w:val="28"/>
          <w:szCs w:val="28"/>
          <w:u w:val="single"/>
        </w:rPr>
      </w:pPr>
    </w:p>
    <w:p w:rsidR="00050DA9" w:rsidRPr="005D1C73" w:rsidRDefault="00050DA9" w:rsidP="008A37D9">
      <w:pPr>
        <w:ind w:firstLine="709"/>
        <w:jc w:val="center"/>
        <w:rPr>
          <w:b/>
          <w:sz w:val="28"/>
          <w:szCs w:val="28"/>
        </w:rPr>
      </w:pPr>
    </w:p>
    <w:p w:rsidR="0055142E" w:rsidRPr="0055142E" w:rsidRDefault="00050DA9" w:rsidP="0003326E">
      <w:pPr>
        <w:shd w:val="clear" w:color="auto" w:fill="FFFFFF"/>
        <w:spacing w:line="240" w:lineRule="atLeast"/>
        <w:ind w:right="-5"/>
        <w:jc w:val="center"/>
        <w:rPr>
          <w:b/>
          <w:sz w:val="28"/>
          <w:szCs w:val="28"/>
        </w:rPr>
      </w:pPr>
      <w:r>
        <w:rPr>
          <w:b/>
          <w:sz w:val="28"/>
          <w:szCs w:val="28"/>
        </w:rPr>
        <w:t>Decision regarding the agenda issue of the Annual General meeting of shareholders of KEGOC: ‘Review of claims from the shareholders in relation to activities of KEGOC and its officers and results of review of such claims’</w:t>
      </w:r>
    </w:p>
    <w:p w:rsidR="00050DA9" w:rsidRDefault="00050DA9" w:rsidP="0055142E">
      <w:pPr>
        <w:ind w:firstLine="709"/>
        <w:jc w:val="center"/>
        <w:rPr>
          <w:b/>
          <w:sz w:val="28"/>
          <w:szCs w:val="28"/>
        </w:rPr>
      </w:pPr>
    </w:p>
    <w:p w:rsidR="00571221" w:rsidRDefault="00571221" w:rsidP="008A37D9">
      <w:pPr>
        <w:spacing w:line="240" w:lineRule="atLeast"/>
        <w:ind w:firstLine="709"/>
        <w:jc w:val="center"/>
        <w:rPr>
          <w:b/>
          <w:sz w:val="28"/>
          <w:szCs w:val="28"/>
        </w:rPr>
      </w:pPr>
    </w:p>
    <w:p w:rsidR="0053620E" w:rsidRDefault="00050DA9" w:rsidP="0053620E">
      <w:pPr>
        <w:tabs>
          <w:tab w:val="left" w:pos="993"/>
        </w:tabs>
        <w:ind w:firstLine="709"/>
        <w:jc w:val="both"/>
        <w:rPr>
          <w:b/>
          <w:sz w:val="28"/>
          <w:szCs w:val="28"/>
        </w:rPr>
      </w:pPr>
      <w:r>
        <w:rPr>
          <w:sz w:val="28"/>
          <w:szCs w:val="28"/>
        </w:rPr>
        <w:t xml:space="preserve">Having reviewed the agenda issue in accordance with Article 35.2.3) of the Law of the Republic of Kazakhstan on Joint-Stock Companies and Article 17.2.3) of KEGOC Charter, </w:t>
      </w:r>
      <w:r>
        <w:rPr>
          <w:b/>
          <w:sz w:val="28"/>
          <w:szCs w:val="28"/>
        </w:rPr>
        <w:t>the General Meeting DECIDED to:</w:t>
      </w:r>
    </w:p>
    <w:p w:rsidR="00050DA9" w:rsidRPr="001D4DC1" w:rsidRDefault="00050DA9" w:rsidP="008A37D9">
      <w:pPr>
        <w:tabs>
          <w:tab w:val="left" w:pos="993"/>
        </w:tabs>
        <w:ind w:firstLine="709"/>
        <w:jc w:val="both"/>
        <w:rPr>
          <w:sz w:val="28"/>
          <w:szCs w:val="28"/>
        </w:rPr>
      </w:pPr>
    </w:p>
    <w:p w:rsidR="00F74822" w:rsidRPr="00344E46" w:rsidRDefault="00DC39AA" w:rsidP="0053620E">
      <w:pPr>
        <w:tabs>
          <w:tab w:val="left" w:pos="142"/>
          <w:tab w:val="left" w:pos="426"/>
          <w:tab w:val="left" w:pos="1134"/>
        </w:tabs>
        <w:ind w:firstLine="709"/>
        <w:jc w:val="both"/>
        <w:rPr>
          <w:sz w:val="28"/>
          <w:szCs w:val="28"/>
        </w:rPr>
      </w:pPr>
      <w:r>
        <w:rPr>
          <w:sz w:val="28"/>
          <w:szCs w:val="28"/>
        </w:rPr>
        <w:t xml:space="preserve">Take note of the absence of claims from the shareholders in relation to activities of KEGOC and its officers. </w:t>
      </w:r>
    </w:p>
    <w:p w:rsidR="00050DA9" w:rsidRPr="00344E46" w:rsidRDefault="00050DA9" w:rsidP="0053620E">
      <w:pPr>
        <w:pStyle w:val="a9"/>
        <w:tabs>
          <w:tab w:val="left" w:pos="280"/>
          <w:tab w:val="left" w:pos="1440"/>
        </w:tabs>
        <w:ind w:left="0" w:firstLine="720"/>
        <w:jc w:val="both"/>
        <w:rPr>
          <w:sz w:val="28"/>
          <w:szCs w:val="28"/>
        </w:rPr>
      </w:pPr>
    </w:p>
    <w:sectPr w:rsidR="00050DA9" w:rsidRPr="00344E46" w:rsidSect="00B06D2E">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0918"/>
    <w:multiLevelType w:val="hybridMultilevel"/>
    <w:tmpl w:val="439C3628"/>
    <w:lvl w:ilvl="0" w:tplc="B39AA2BA">
      <w:start w:val="1"/>
      <w:numFmt w:val="decimal"/>
      <w:lvlText w:val="%1."/>
      <w:lvlJc w:val="left"/>
      <w:pPr>
        <w:ind w:left="1080" w:hanging="360"/>
      </w:pPr>
      <w:rPr>
        <w:rFonts w:cs="Times New Roman" w:hint="default"/>
        <w:color w:val="auto"/>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060C3065"/>
    <w:multiLevelType w:val="multilevel"/>
    <w:tmpl w:val="4DDA30B4"/>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6E417DB"/>
    <w:multiLevelType w:val="hybridMultilevel"/>
    <w:tmpl w:val="F0741A5E"/>
    <w:lvl w:ilvl="0" w:tplc="ABE26F44">
      <w:start w:val="1"/>
      <w:numFmt w:val="decimal"/>
      <w:lvlText w:val="%1."/>
      <w:lvlJc w:val="left"/>
      <w:pPr>
        <w:ind w:left="1069" w:hanging="360"/>
      </w:pPr>
      <w:rPr>
        <w:rFonts w:ascii="Times New Roman" w:eastAsia="Times New Roman" w:hAnsi="Times New Roman" w:cs="Times New Roman"/>
      </w:rPr>
    </w:lvl>
    <w:lvl w:ilvl="1" w:tplc="04190011">
      <w:start w:val="1"/>
      <w:numFmt w:val="decimal"/>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70F0388"/>
    <w:multiLevelType w:val="hybridMultilevel"/>
    <w:tmpl w:val="5F26967E"/>
    <w:lvl w:ilvl="0" w:tplc="FC4ECB14">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0C0A7FAE"/>
    <w:multiLevelType w:val="hybridMultilevel"/>
    <w:tmpl w:val="17D256D6"/>
    <w:lvl w:ilvl="0" w:tplc="0419000F">
      <w:start w:val="1"/>
      <w:numFmt w:val="decimal"/>
      <w:lvlText w:val="%1."/>
      <w:lvlJc w:val="left"/>
      <w:pPr>
        <w:ind w:left="720" w:hanging="360"/>
      </w:pPr>
      <w:rPr>
        <w:rFonts w:cs="Times New Roman" w:hint="default"/>
      </w:rPr>
    </w:lvl>
    <w:lvl w:ilvl="1" w:tplc="04190011">
      <w:start w:val="1"/>
      <w:numFmt w:val="decimal"/>
      <w:lvlText w:val="%2)"/>
      <w:lvlJc w:val="left"/>
      <w:pPr>
        <w:ind w:left="928"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F141F0A"/>
    <w:multiLevelType w:val="hybridMultilevel"/>
    <w:tmpl w:val="429A6776"/>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4A403F8"/>
    <w:multiLevelType w:val="hybridMultilevel"/>
    <w:tmpl w:val="E2F221F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18BD4833"/>
    <w:multiLevelType w:val="hybridMultilevel"/>
    <w:tmpl w:val="53F2ECA4"/>
    <w:lvl w:ilvl="0" w:tplc="24DC6F0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15:restartNumberingAfterBreak="0">
    <w:nsid w:val="213076D3"/>
    <w:multiLevelType w:val="hybridMultilevel"/>
    <w:tmpl w:val="FE440842"/>
    <w:lvl w:ilvl="0" w:tplc="70280BDA">
      <w:start w:val="1"/>
      <w:numFmt w:val="decimal"/>
      <w:lvlText w:val="%1)"/>
      <w:lvlJc w:val="left"/>
      <w:pPr>
        <w:tabs>
          <w:tab w:val="num" w:pos="1395"/>
        </w:tabs>
        <w:ind w:left="1395" w:hanging="85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9" w15:restartNumberingAfterBreak="0">
    <w:nsid w:val="30811364"/>
    <w:multiLevelType w:val="hybridMultilevel"/>
    <w:tmpl w:val="FDD4740E"/>
    <w:lvl w:ilvl="0" w:tplc="B9CE8FE8">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4247A1F"/>
    <w:multiLevelType w:val="hybridMultilevel"/>
    <w:tmpl w:val="D35630E2"/>
    <w:lvl w:ilvl="0" w:tplc="85BC236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15:restartNumberingAfterBreak="0">
    <w:nsid w:val="36494E6E"/>
    <w:multiLevelType w:val="hybridMultilevel"/>
    <w:tmpl w:val="2C46E110"/>
    <w:lvl w:ilvl="0" w:tplc="3A9AB9DE">
      <w:start w:val="1"/>
      <w:numFmt w:val="decimal"/>
      <w:lvlText w:val="%1."/>
      <w:lvlJc w:val="left"/>
      <w:pPr>
        <w:ind w:left="720" w:hanging="360"/>
      </w:pPr>
      <w:rPr>
        <w:rFonts w:cs="Times New Roman"/>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39C3398B"/>
    <w:multiLevelType w:val="hybridMultilevel"/>
    <w:tmpl w:val="DBAA86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E674551"/>
    <w:multiLevelType w:val="hybridMultilevel"/>
    <w:tmpl w:val="9CF01068"/>
    <w:lvl w:ilvl="0" w:tplc="1CF65F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458D0195"/>
    <w:multiLevelType w:val="hybridMultilevel"/>
    <w:tmpl w:val="DB7E0696"/>
    <w:lvl w:ilvl="0" w:tplc="167A8F8E">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15:restartNumberingAfterBreak="0">
    <w:nsid w:val="47F66324"/>
    <w:multiLevelType w:val="hybridMultilevel"/>
    <w:tmpl w:val="1B8E75F4"/>
    <w:lvl w:ilvl="0" w:tplc="5F48B42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15:restartNumberingAfterBreak="0">
    <w:nsid w:val="4A6E1899"/>
    <w:multiLevelType w:val="hybridMultilevel"/>
    <w:tmpl w:val="4E9C2E7A"/>
    <w:lvl w:ilvl="0" w:tplc="0E0E6D0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15:restartNumberingAfterBreak="0">
    <w:nsid w:val="5881091C"/>
    <w:multiLevelType w:val="hybridMultilevel"/>
    <w:tmpl w:val="B0460984"/>
    <w:lvl w:ilvl="0" w:tplc="0419000F">
      <w:start w:val="1"/>
      <w:numFmt w:val="decimal"/>
      <w:lvlText w:val="%1."/>
      <w:lvlJc w:val="left"/>
      <w:pPr>
        <w:tabs>
          <w:tab w:val="num" w:pos="1650"/>
        </w:tabs>
        <w:ind w:left="1650" w:hanging="360"/>
      </w:pPr>
      <w:rPr>
        <w:rFonts w:cs="Times New Roman"/>
      </w:rPr>
    </w:lvl>
    <w:lvl w:ilvl="1" w:tplc="04190019" w:tentative="1">
      <w:start w:val="1"/>
      <w:numFmt w:val="lowerLetter"/>
      <w:lvlText w:val="%2."/>
      <w:lvlJc w:val="left"/>
      <w:pPr>
        <w:tabs>
          <w:tab w:val="num" w:pos="2370"/>
        </w:tabs>
        <w:ind w:left="2370" w:hanging="360"/>
      </w:pPr>
      <w:rPr>
        <w:rFonts w:cs="Times New Roman"/>
      </w:rPr>
    </w:lvl>
    <w:lvl w:ilvl="2" w:tplc="0419001B" w:tentative="1">
      <w:start w:val="1"/>
      <w:numFmt w:val="lowerRoman"/>
      <w:lvlText w:val="%3."/>
      <w:lvlJc w:val="right"/>
      <w:pPr>
        <w:tabs>
          <w:tab w:val="num" w:pos="3090"/>
        </w:tabs>
        <w:ind w:left="3090" w:hanging="180"/>
      </w:pPr>
      <w:rPr>
        <w:rFonts w:cs="Times New Roman"/>
      </w:rPr>
    </w:lvl>
    <w:lvl w:ilvl="3" w:tplc="0419000F" w:tentative="1">
      <w:start w:val="1"/>
      <w:numFmt w:val="decimal"/>
      <w:lvlText w:val="%4."/>
      <w:lvlJc w:val="left"/>
      <w:pPr>
        <w:tabs>
          <w:tab w:val="num" w:pos="3810"/>
        </w:tabs>
        <w:ind w:left="3810" w:hanging="360"/>
      </w:pPr>
      <w:rPr>
        <w:rFonts w:cs="Times New Roman"/>
      </w:rPr>
    </w:lvl>
    <w:lvl w:ilvl="4" w:tplc="04190019" w:tentative="1">
      <w:start w:val="1"/>
      <w:numFmt w:val="lowerLetter"/>
      <w:lvlText w:val="%5."/>
      <w:lvlJc w:val="left"/>
      <w:pPr>
        <w:tabs>
          <w:tab w:val="num" w:pos="4530"/>
        </w:tabs>
        <w:ind w:left="4530" w:hanging="360"/>
      </w:pPr>
      <w:rPr>
        <w:rFonts w:cs="Times New Roman"/>
      </w:rPr>
    </w:lvl>
    <w:lvl w:ilvl="5" w:tplc="0419001B" w:tentative="1">
      <w:start w:val="1"/>
      <w:numFmt w:val="lowerRoman"/>
      <w:lvlText w:val="%6."/>
      <w:lvlJc w:val="right"/>
      <w:pPr>
        <w:tabs>
          <w:tab w:val="num" w:pos="5250"/>
        </w:tabs>
        <w:ind w:left="5250" w:hanging="180"/>
      </w:pPr>
      <w:rPr>
        <w:rFonts w:cs="Times New Roman"/>
      </w:rPr>
    </w:lvl>
    <w:lvl w:ilvl="6" w:tplc="0419000F" w:tentative="1">
      <w:start w:val="1"/>
      <w:numFmt w:val="decimal"/>
      <w:lvlText w:val="%7."/>
      <w:lvlJc w:val="left"/>
      <w:pPr>
        <w:tabs>
          <w:tab w:val="num" w:pos="5970"/>
        </w:tabs>
        <w:ind w:left="5970" w:hanging="360"/>
      </w:pPr>
      <w:rPr>
        <w:rFonts w:cs="Times New Roman"/>
      </w:rPr>
    </w:lvl>
    <w:lvl w:ilvl="7" w:tplc="04190019" w:tentative="1">
      <w:start w:val="1"/>
      <w:numFmt w:val="lowerLetter"/>
      <w:lvlText w:val="%8."/>
      <w:lvlJc w:val="left"/>
      <w:pPr>
        <w:tabs>
          <w:tab w:val="num" w:pos="6690"/>
        </w:tabs>
        <w:ind w:left="6690" w:hanging="360"/>
      </w:pPr>
      <w:rPr>
        <w:rFonts w:cs="Times New Roman"/>
      </w:rPr>
    </w:lvl>
    <w:lvl w:ilvl="8" w:tplc="0419001B" w:tentative="1">
      <w:start w:val="1"/>
      <w:numFmt w:val="lowerRoman"/>
      <w:lvlText w:val="%9."/>
      <w:lvlJc w:val="right"/>
      <w:pPr>
        <w:tabs>
          <w:tab w:val="num" w:pos="7410"/>
        </w:tabs>
        <w:ind w:left="7410" w:hanging="180"/>
      </w:pPr>
      <w:rPr>
        <w:rFonts w:cs="Times New Roman"/>
      </w:rPr>
    </w:lvl>
  </w:abstractNum>
  <w:abstractNum w:abstractNumId="18" w15:restartNumberingAfterBreak="0">
    <w:nsid w:val="624B297D"/>
    <w:multiLevelType w:val="hybridMultilevel"/>
    <w:tmpl w:val="98D0CA92"/>
    <w:lvl w:ilvl="0" w:tplc="0FAC870E">
      <w:start w:val="1"/>
      <w:numFmt w:val="decimal"/>
      <w:lvlText w:val="%1)"/>
      <w:lvlJc w:val="left"/>
      <w:pPr>
        <w:tabs>
          <w:tab w:val="num" w:pos="1080"/>
        </w:tabs>
        <w:ind w:left="108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4944ADE"/>
    <w:multiLevelType w:val="hybridMultilevel"/>
    <w:tmpl w:val="2294F61C"/>
    <w:lvl w:ilvl="0" w:tplc="3B0832CC">
      <w:start w:val="1"/>
      <w:numFmt w:val="decimal"/>
      <w:lvlText w:val="%1."/>
      <w:lvlJc w:val="left"/>
      <w:pPr>
        <w:ind w:left="786"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0" w15:restartNumberingAfterBreak="0">
    <w:nsid w:val="66CF6B19"/>
    <w:multiLevelType w:val="hybridMultilevel"/>
    <w:tmpl w:val="9740F614"/>
    <w:lvl w:ilvl="0" w:tplc="6A166336">
      <w:start w:val="1"/>
      <w:numFmt w:val="decimal"/>
      <w:lvlText w:val="%1."/>
      <w:lvlJc w:val="left"/>
      <w:pPr>
        <w:ind w:left="1350" w:hanging="360"/>
      </w:pPr>
      <w:rPr>
        <w:rFonts w:cs="Times New Roman" w:hint="default"/>
      </w:rPr>
    </w:lvl>
    <w:lvl w:ilvl="1" w:tplc="04190019" w:tentative="1">
      <w:start w:val="1"/>
      <w:numFmt w:val="lowerLetter"/>
      <w:lvlText w:val="%2."/>
      <w:lvlJc w:val="left"/>
      <w:pPr>
        <w:ind w:left="2070" w:hanging="360"/>
      </w:pPr>
      <w:rPr>
        <w:rFonts w:cs="Times New Roman"/>
      </w:rPr>
    </w:lvl>
    <w:lvl w:ilvl="2" w:tplc="0419001B" w:tentative="1">
      <w:start w:val="1"/>
      <w:numFmt w:val="lowerRoman"/>
      <w:lvlText w:val="%3."/>
      <w:lvlJc w:val="right"/>
      <w:pPr>
        <w:ind w:left="2790" w:hanging="180"/>
      </w:pPr>
      <w:rPr>
        <w:rFonts w:cs="Times New Roman"/>
      </w:rPr>
    </w:lvl>
    <w:lvl w:ilvl="3" w:tplc="0419000F" w:tentative="1">
      <w:start w:val="1"/>
      <w:numFmt w:val="decimal"/>
      <w:lvlText w:val="%4."/>
      <w:lvlJc w:val="left"/>
      <w:pPr>
        <w:ind w:left="3510" w:hanging="360"/>
      </w:pPr>
      <w:rPr>
        <w:rFonts w:cs="Times New Roman"/>
      </w:rPr>
    </w:lvl>
    <w:lvl w:ilvl="4" w:tplc="04190019" w:tentative="1">
      <w:start w:val="1"/>
      <w:numFmt w:val="lowerLetter"/>
      <w:lvlText w:val="%5."/>
      <w:lvlJc w:val="left"/>
      <w:pPr>
        <w:ind w:left="4230" w:hanging="360"/>
      </w:pPr>
      <w:rPr>
        <w:rFonts w:cs="Times New Roman"/>
      </w:rPr>
    </w:lvl>
    <w:lvl w:ilvl="5" w:tplc="0419001B" w:tentative="1">
      <w:start w:val="1"/>
      <w:numFmt w:val="lowerRoman"/>
      <w:lvlText w:val="%6."/>
      <w:lvlJc w:val="right"/>
      <w:pPr>
        <w:ind w:left="4950" w:hanging="180"/>
      </w:pPr>
      <w:rPr>
        <w:rFonts w:cs="Times New Roman"/>
      </w:rPr>
    </w:lvl>
    <w:lvl w:ilvl="6" w:tplc="0419000F" w:tentative="1">
      <w:start w:val="1"/>
      <w:numFmt w:val="decimal"/>
      <w:lvlText w:val="%7."/>
      <w:lvlJc w:val="left"/>
      <w:pPr>
        <w:ind w:left="5670" w:hanging="360"/>
      </w:pPr>
      <w:rPr>
        <w:rFonts w:cs="Times New Roman"/>
      </w:rPr>
    </w:lvl>
    <w:lvl w:ilvl="7" w:tplc="04190019" w:tentative="1">
      <w:start w:val="1"/>
      <w:numFmt w:val="lowerLetter"/>
      <w:lvlText w:val="%8."/>
      <w:lvlJc w:val="left"/>
      <w:pPr>
        <w:ind w:left="6390" w:hanging="360"/>
      </w:pPr>
      <w:rPr>
        <w:rFonts w:cs="Times New Roman"/>
      </w:rPr>
    </w:lvl>
    <w:lvl w:ilvl="8" w:tplc="0419001B" w:tentative="1">
      <w:start w:val="1"/>
      <w:numFmt w:val="lowerRoman"/>
      <w:lvlText w:val="%9."/>
      <w:lvlJc w:val="right"/>
      <w:pPr>
        <w:ind w:left="7110" w:hanging="180"/>
      </w:pPr>
      <w:rPr>
        <w:rFonts w:cs="Times New Roman"/>
      </w:rPr>
    </w:lvl>
  </w:abstractNum>
  <w:abstractNum w:abstractNumId="21" w15:restartNumberingAfterBreak="0">
    <w:nsid w:val="6A9B0657"/>
    <w:multiLevelType w:val="hybridMultilevel"/>
    <w:tmpl w:val="6C625DD8"/>
    <w:lvl w:ilvl="0" w:tplc="13B2E8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15:restartNumberingAfterBreak="0">
    <w:nsid w:val="778C7E16"/>
    <w:multiLevelType w:val="hybridMultilevel"/>
    <w:tmpl w:val="A3D47A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7C81350"/>
    <w:multiLevelType w:val="hybridMultilevel"/>
    <w:tmpl w:val="5EF8EDEC"/>
    <w:lvl w:ilvl="0" w:tplc="98464DDC">
      <w:numFmt w:val="bullet"/>
      <w:lvlText w:val="-"/>
      <w:lvlJc w:val="left"/>
      <w:pPr>
        <w:ind w:left="1069" w:hanging="360"/>
      </w:pPr>
      <w:rPr>
        <w:rFonts w:ascii="Times New Roman" w:eastAsia="Times New Roman" w:hAnsi="Times New Roman" w:hint="default"/>
        <w:color w:val="000000"/>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78645811"/>
    <w:multiLevelType w:val="hybridMultilevel"/>
    <w:tmpl w:val="6C1CDAEE"/>
    <w:lvl w:ilvl="0" w:tplc="EDC64EE0">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A6E1DA6"/>
    <w:multiLevelType w:val="hybridMultilevel"/>
    <w:tmpl w:val="9072E8A4"/>
    <w:lvl w:ilvl="0" w:tplc="97228646">
      <w:start w:val="1"/>
      <w:numFmt w:val="decimal"/>
      <w:lvlText w:val="%1."/>
      <w:lvlJc w:val="left"/>
      <w:pPr>
        <w:ind w:left="1068" w:hanging="360"/>
      </w:pPr>
      <w:rPr>
        <w:rFonts w:cs="Times New Roman" w:hint="default"/>
        <w:b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15:restartNumberingAfterBreak="0">
    <w:nsid w:val="7E0E446F"/>
    <w:multiLevelType w:val="hybridMultilevel"/>
    <w:tmpl w:val="4DDA30B4"/>
    <w:lvl w:ilvl="0" w:tplc="04190011">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9"/>
  </w:num>
  <w:num w:numId="3">
    <w:abstractNumId w:val="17"/>
  </w:num>
  <w:num w:numId="4">
    <w:abstractNumId w:val="8"/>
  </w:num>
  <w:num w:numId="5">
    <w:abstractNumId w:val="6"/>
  </w:num>
  <w:num w:numId="6">
    <w:abstractNumId w:val="19"/>
  </w:num>
  <w:num w:numId="7">
    <w:abstractNumId w:val="3"/>
  </w:num>
  <w:num w:numId="8">
    <w:abstractNumId w:val="14"/>
  </w:num>
  <w:num w:numId="9">
    <w:abstractNumId w:val="18"/>
  </w:num>
  <w:num w:numId="10">
    <w:abstractNumId w:val="15"/>
  </w:num>
  <w:num w:numId="11">
    <w:abstractNumId w:val="20"/>
  </w:num>
  <w:num w:numId="12">
    <w:abstractNumId w:val="12"/>
  </w:num>
  <w:num w:numId="13">
    <w:abstractNumId w:val="16"/>
  </w:num>
  <w:num w:numId="14">
    <w:abstractNumId w:val="4"/>
  </w:num>
  <w:num w:numId="15">
    <w:abstractNumId w:val="0"/>
  </w:num>
  <w:num w:numId="16">
    <w:abstractNumId w:val="21"/>
  </w:num>
  <w:num w:numId="17">
    <w:abstractNumId w:val="10"/>
  </w:num>
  <w:num w:numId="18">
    <w:abstractNumId w:val="2"/>
  </w:num>
  <w:num w:numId="19">
    <w:abstractNumId w:val="7"/>
  </w:num>
  <w:num w:numId="20">
    <w:abstractNumId w:val="25"/>
  </w:num>
  <w:num w:numId="21">
    <w:abstractNumId w:val="23"/>
  </w:num>
  <w:num w:numId="22">
    <w:abstractNumId w:val="13"/>
  </w:num>
  <w:num w:numId="23">
    <w:abstractNumId w:val="11"/>
  </w:num>
  <w:num w:numId="24">
    <w:abstractNumId w:val="22"/>
  </w:num>
  <w:num w:numId="25">
    <w:abstractNumId w:val="5"/>
  </w:num>
  <w:num w:numId="26">
    <w:abstractNumId w:val="2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2F2"/>
    <w:rsid w:val="000011AB"/>
    <w:rsid w:val="000051C7"/>
    <w:rsid w:val="00006B67"/>
    <w:rsid w:val="00014C2F"/>
    <w:rsid w:val="00026C79"/>
    <w:rsid w:val="000326C8"/>
    <w:rsid w:val="0003326E"/>
    <w:rsid w:val="00036679"/>
    <w:rsid w:val="00044DAE"/>
    <w:rsid w:val="00050DA9"/>
    <w:rsid w:val="000619F2"/>
    <w:rsid w:val="00072257"/>
    <w:rsid w:val="00077A9C"/>
    <w:rsid w:val="00080F42"/>
    <w:rsid w:val="00082752"/>
    <w:rsid w:val="00084EA5"/>
    <w:rsid w:val="0009082B"/>
    <w:rsid w:val="00092C7A"/>
    <w:rsid w:val="00093EE2"/>
    <w:rsid w:val="00094C03"/>
    <w:rsid w:val="0009550F"/>
    <w:rsid w:val="000A58DF"/>
    <w:rsid w:val="000B6106"/>
    <w:rsid w:val="000D1980"/>
    <w:rsid w:val="000D1EB4"/>
    <w:rsid w:val="000D3F65"/>
    <w:rsid w:val="000D47B1"/>
    <w:rsid w:val="000D747C"/>
    <w:rsid w:val="000E051E"/>
    <w:rsid w:val="000E5423"/>
    <w:rsid w:val="000F0556"/>
    <w:rsid w:val="001058C5"/>
    <w:rsid w:val="001106D0"/>
    <w:rsid w:val="0011580C"/>
    <w:rsid w:val="0013569B"/>
    <w:rsid w:val="00136D94"/>
    <w:rsid w:val="00141B14"/>
    <w:rsid w:val="00146DF7"/>
    <w:rsid w:val="00154253"/>
    <w:rsid w:val="00155C0B"/>
    <w:rsid w:val="001673A2"/>
    <w:rsid w:val="00177F20"/>
    <w:rsid w:val="00186558"/>
    <w:rsid w:val="00192340"/>
    <w:rsid w:val="00193C48"/>
    <w:rsid w:val="001A02C6"/>
    <w:rsid w:val="001A48D8"/>
    <w:rsid w:val="001B08C1"/>
    <w:rsid w:val="001B273C"/>
    <w:rsid w:val="001D4DC1"/>
    <w:rsid w:val="001D74FA"/>
    <w:rsid w:val="001E0D51"/>
    <w:rsid w:val="001E3265"/>
    <w:rsid w:val="001F0710"/>
    <w:rsid w:val="002012EC"/>
    <w:rsid w:val="002039C9"/>
    <w:rsid w:val="002238D8"/>
    <w:rsid w:val="00223B3E"/>
    <w:rsid w:val="00225374"/>
    <w:rsid w:val="00227730"/>
    <w:rsid w:val="00235E72"/>
    <w:rsid w:val="002378E6"/>
    <w:rsid w:val="00242CE6"/>
    <w:rsid w:val="00257390"/>
    <w:rsid w:val="0026007C"/>
    <w:rsid w:val="002738BC"/>
    <w:rsid w:val="00282952"/>
    <w:rsid w:val="002870CC"/>
    <w:rsid w:val="00293CC9"/>
    <w:rsid w:val="00295D2C"/>
    <w:rsid w:val="002A0E81"/>
    <w:rsid w:val="002A2708"/>
    <w:rsid w:val="002A2D0B"/>
    <w:rsid w:val="002B1D01"/>
    <w:rsid w:val="002B5C71"/>
    <w:rsid w:val="002C2AEA"/>
    <w:rsid w:val="002C3BF5"/>
    <w:rsid w:val="002C7EE5"/>
    <w:rsid w:val="002D31CF"/>
    <w:rsid w:val="002F4295"/>
    <w:rsid w:val="002F70C2"/>
    <w:rsid w:val="002F7D2C"/>
    <w:rsid w:val="00300A87"/>
    <w:rsid w:val="00313271"/>
    <w:rsid w:val="00313DD0"/>
    <w:rsid w:val="00330BBA"/>
    <w:rsid w:val="00331499"/>
    <w:rsid w:val="00334F86"/>
    <w:rsid w:val="003448FC"/>
    <w:rsid w:val="00344E46"/>
    <w:rsid w:val="003544FB"/>
    <w:rsid w:val="00361FAC"/>
    <w:rsid w:val="00367388"/>
    <w:rsid w:val="00374A1A"/>
    <w:rsid w:val="00377AD4"/>
    <w:rsid w:val="003843DF"/>
    <w:rsid w:val="003A1864"/>
    <w:rsid w:val="003A4E0A"/>
    <w:rsid w:val="003B074B"/>
    <w:rsid w:val="003B2036"/>
    <w:rsid w:val="003B35EB"/>
    <w:rsid w:val="003B4BBC"/>
    <w:rsid w:val="003C5AF3"/>
    <w:rsid w:val="003D7B4D"/>
    <w:rsid w:val="003E0C2D"/>
    <w:rsid w:val="003E2103"/>
    <w:rsid w:val="003E4F10"/>
    <w:rsid w:val="003E7833"/>
    <w:rsid w:val="003F1B93"/>
    <w:rsid w:val="003F7B3D"/>
    <w:rsid w:val="00436A83"/>
    <w:rsid w:val="0044435C"/>
    <w:rsid w:val="004533BD"/>
    <w:rsid w:val="0045362C"/>
    <w:rsid w:val="004574D1"/>
    <w:rsid w:val="00457EAC"/>
    <w:rsid w:val="0046198A"/>
    <w:rsid w:val="00465ACE"/>
    <w:rsid w:val="00470104"/>
    <w:rsid w:val="00475B8E"/>
    <w:rsid w:val="00492AC0"/>
    <w:rsid w:val="00495F27"/>
    <w:rsid w:val="004A10E6"/>
    <w:rsid w:val="004A3E76"/>
    <w:rsid w:val="004A5C97"/>
    <w:rsid w:val="004B2E43"/>
    <w:rsid w:val="004B2F0F"/>
    <w:rsid w:val="004B5D3A"/>
    <w:rsid w:val="004B76DF"/>
    <w:rsid w:val="004C3E41"/>
    <w:rsid w:val="004C72DA"/>
    <w:rsid w:val="004D05D1"/>
    <w:rsid w:val="004D2870"/>
    <w:rsid w:val="004E0E4A"/>
    <w:rsid w:val="004F5153"/>
    <w:rsid w:val="00501ED7"/>
    <w:rsid w:val="0050589A"/>
    <w:rsid w:val="0050718D"/>
    <w:rsid w:val="005079F3"/>
    <w:rsid w:val="005152ED"/>
    <w:rsid w:val="005165F9"/>
    <w:rsid w:val="00516981"/>
    <w:rsid w:val="00520472"/>
    <w:rsid w:val="0053620E"/>
    <w:rsid w:val="0054081D"/>
    <w:rsid w:val="00541D59"/>
    <w:rsid w:val="0055142E"/>
    <w:rsid w:val="00552F3E"/>
    <w:rsid w:val="00560E6C"/>
    <w:rsid w:val="00561015"/>
    <w:rsid w:val="0056181E"/>
    <w:rsid w:val="00565E21"/>
    <w:rsid w:val="00571221"/>
    <w:rsid w:val="005844B8"/>
    <w:rsid w:val="005877F0"/>
    <w:rsid w:val="0059458D"/>
    <w:rsid w:val="00595F9A"/>
    <w:rsid w:val="005A0596"/>
    <w:rsid w:val="005A7E9B"/>
    <w:rsid w:val="005B64F3"/>
    <w:rsid w:val="005B7F0F"/>
    <w:rsid w:val="005C56EF"/>
    <w:rsid w:val="005C7D80"/>
    <w:rsid w:val="005D1C73"/>
    <w:rsid w:val="005E34AD"/>
    <w:rsid w:val="005E3DED"/>
    <w:rsid w:val="005E52A8"/>
    <w:rsid w:val="005E54E7"/>
    <w:rsid w:val="005F0290"/>
    <w:rsid w:val="005F3347"/>
    <w:rsid w:val="005F61A8"/>
    <w:rsid w:val="006116D1"/>
    <w:rsid w:val="00624295"/>
    <w:rsid w:val="006311D0"/>
    <w:rsid w:val="00637FAD"/>
    <w:rsid w:val="00642693"/>
    <w:rsid w:val="0066226A"/>
    <w:rsid w:val="00663AA3"/>
    <w:rsid w:val="00667385"/>
    <w:rsid w:val="00675249"/>
    <w:rsid w:val="0067572E"/>
    <w:rsid w:val="0068304B"/>
    <w:rsid w:val="00690742"/>
    <w:rsid w:val="006A02F2"/>
    <w:rsid w:val="006A1D2F"/>
    <w:rsid w:val="006A500B"/>
    <w:rsid w:val="006B1EE2"/>
    <w:rsid w:val="006B1F87"/>
    <w:rsid w:val="006B2235"/>
    <w:rsid w:val="006B5C26"/>
    <w:rsid w:val="006C1126"/>
    <w:rsid w:val="006C64FE"/>
    <w:rsid w:val="00721157"/>
    <w:rsid w:val="00723C8F"/>
    <w:rsid w:val="0073140C"/>
    <w:rsid w:val="0073235C"/>
    <w:rsid w:val="007334D7"/>
    <w:rsid w:val="007342CF"/>
    <w:rsid w:val="0073653B"/>
    <w:rsid w:val="007438B2"/>
    <w:rsid w:val="00764E41"/>
    <w:rsid w:val="00775A36"/>
    <w:rsid w:val="007770C9"/>
    <w:rsid w:val="007777D8"/>
    <w:rsid w:val="007861F3"/>
    <w:rsid w:val="00790DA2"/>
    <w:rsid w:val="007924AD"/>
    <w:rsid w:val="00792D82"/>
    <w:rsid w:val="00794D83"/>
    <w:rsid w:val="007A229E"/>
    <w:rsid w:val="007B2C1D"/>
    <w:rsid w:val="007B7C9C"/>
    <w:rsid w:val="007C28C1"/>
    <w:rsid w:val="007C4348"/>
    <w:rsid w:val="007E1109"/>
    <w:rsid w:val="007E2F40"/>
    <w:rsid w:val="007E36E8"/>
    <w:rsid w:val="007F6EA6"/>
    <w:rsid w:val="00800153"/>
    <w:rsid w:val="008018FA"/>
    <w:rsid w:val="008164AA"/>
    <w:rsid w:val="0083268A"/>
    <w:rsid w:val="00847A7D"/>
    <w:rsid w:val="008660ED"/>
    <w:rsid w:val="00866221"/>
    <w:rsid w:val="008725DC"/>
    <w:rsid w:val="008729C5"/>
    <w:rsid w:val="00882B96"/>
    <w:rsid w:val="00883951"/>
    <w:rsid w:val="008842B8"/>
    <w:rsid w:val="00891153"/>
    <w:rsid w:val="00892A7B"/>
    <w:rsid w:val="00897D6D"/>
    <w:rsid w:val="008A028E"/>
    <w:rsid w:val="008A2CEA"/>
    <w:rsid w:val="008A36AC"/>
    <w:rsid w:val="008A37D9"/>
    <w:rsid w:val="008B0A7D"/>
    <w:rsid w:val="008B2D33"/>
    <w:rsid w:val="008B7300"/>
    <w:rsid w:val="008C5A62"/>
    <w:rsid w:val="008D133F"/>
    <w:rsid w:val="008E2E5F"/>
    <w:rsid w:val="008E6D0E"/>
    <w:rsid w:val="008F2891"/>
    <w:rsid w:val="008F6857"/>
    <w:rsid w:val="00902192"/>
    <w:rsid w:val="00905EEF"/>
    <w:rsid w:val="00914D00"/>
    <w:rsid w:val="00940158"/>
    <w:rsid w:val="009411B8"/>
    <w:rsid w:val="00941FA8"/>
    <w:rsid w:val="009432EF"/>
    <w:rsid w:val="00944173"/>
    <w:rsid w:val="009447D1"/>
    <w:rsid w:val="0095150A"/>
    <w:rsid w:val="00952411"/>
    <w:rsid w:val="009538C9"/>
    <w:rsid w:val="00970077"/>
    <w:rsid w:val="0097717A"/>
    <w:rsid w:val="0098666F"/>
    <w:rsid w:val="009956FD"/>
    <w:rsid w:val="009C6DC7"/>
    <w:rsid w:val="009C715F"/>
    <w:rsid w:val="009F1790"/>
    <w:rsid w:val="009F1BF6"/>
    <w:rsid w:val="009F589F"/>
    <w:rsid w:val="00A00BF7"/>
    <w:rsid w:val="00A02E94"/>
    <w:rsid w:val="00A03C93"/>
    <w:rsid w:val="00A1454F"/>
    <w:rsid w:val="00A15463"/>
    <w:rsid w:val="00A31966"/>
    <w:rsid w:val="00A31BD9"/>
    <w:rsid w:val="00A32773"/>
    <w:rsid w:val="00A40516"/>
    <w:rsid w:val="00A5204B"/>
    <w:rsid w:val="00A605EF"/>
    <w:rsid w:val="00A640C7"/>
    <w:rsid w:val="00A65567"/>
    <w:rsid w:val="00A70D2F"/>
    <w:rsid w:val="00A73ADF"/>
    <w:rsid w:val="00A752A7"/>
    <w:rsid w:val="00A9051D"/>
    <w:rsid w:val="00A97CDE"/>
    <w:rsid w:val="00AB1988"/>
    <w:rsid w:val="00AC0E2B"/>
    <w:rsid w:val="00AC6AD5"/>
    <w:rsid w:val="00AC7D12"/>
    <w:rsid w:val="00AD0FAF"/>
    <w:rsid w:val="00AD19B2"/>
    <w:rsid w:val="00AD1CCB"/>
    <w:rsid w:val="00AD2E75"/>
    <w:rsid w:val="00AD62C2"/>
    <w:rsid w:val="00AE09B7"/>
    <w:rsid w:val="00AE645F"/>
    <w:rsid w:val="00AE669C"/>
    <w:rsid w:val="00AF6E85"/>
    <w:rsid w:val="00B02C59"/>
    <w:rsid w:val="00B06D2E"/>
    <w:rsid w:val="00B10F4B"/>
    <w:rsid w:val="00B1307A"/>
    <w:rsid w:val="00B319DB"/>
    <w:rsid w:val="00B362F5"/>
    <w:rsid w:val="00B36A22"/>
    <w:rsid w:val="00B37248"/>
    <w:rsid w:val="00B40D2F"/>
    <w:rsid w:val="00B43183"/>
    <w:rsid w:val="00B56015"/>
    <w:rsid w:val="00B6065E"/>
    <w:rsid w:val="00B61E00"/>
    <w:rsid w:val="00B869C7"/>
    <w:rsid w:val="00B900E7"/>
    <w:rsid w:val="00B905AA"/>
    <w:rsid w:val="00B910F4"/>
    <w:rsid w:val="00B934E5"/>
    <w:rsid w:val="00B949C7"/>
    <w:rsid w:val="00BA3188"/>
    <w:rsid w:val="00BA5C8A"/>
    <w:rsid w:val="00BB1414"/>
    <w:rsid w:val="00BB1E7D"/>
    <w:rsid w:val="00BB4525"/>
    <w:rsid w:val="00BB5A2D"/>
    <w:rsid w:val="00BC0972"/>
    <w:rsid w:val="00BC1494"/>
    <w:rsid w:val="00BD04F0"/>
    <w:rsid w:val="00BD72C7"/>
    <w:rsid w:val="00BD74B4"/>
    <w:rsid w:val="00BE1C3E"/>
    <w:rsid w:val="00BF2FFE"/>
    <w:rsid w:val="00BF5C90"/>
    <w:rsid w:val="00C02CCB"/>
    <w:rsid w:val="00C03DE8"/>
    <w:rsid w:val="00C10C4E"/>
    <w:rsid w:val="00C15871"/>
    <w:rsid w:val="00C1776E"/>
    <w:rsid w:val="00C17AEA"/>
    <w:rsid w:val="00C23070"/>
    <w:rsid w:val="00C306B0"/>
    <w:rsid w:val="00C321EB"/>
    <w:rsid w:val="00C43DE4"/>
    <w:rsid w:val="00C4531A"/>
    <w:rsid w:val="00C6249F"/>
    <w:rsid w:val="00C65E24"/>
    <w:rsid w:val="00C67A14"/>
    <w:rsid w:val="00C86A72"/>
    <w:rsid w:val="00CA10C5"/>
    <w:rsid w:val="00CB43B4"/>
    <w:rsid w:val="00CB46EE"/>
    <w:rsid w:val="00CB560D"/>
    <w:rsid w:val="00CB7F99"/>
    <w:rsid w:val="00CD2B67"/>
    <w:rsid w:val="00CE0A58"/>
    <w:rsid w:val="00CE1E32"/>
    <w:rsid w:val="00CE4D57"/>
    <w:rsid w:val="00CF062C"/>
    <w:rsid w:val="00CF3C3A"/>
    <w:rsid w:val="00D05DFA"/>
    <w:rsid w:val="00D10671"/>
    <w:rsid w:val="00D22D74"/>
    <w:rsid w:val="00D269A6"/>
    <w:rsid w:val="00D27EA5"/>
    <w:rsid w:val="00D319B8"/>
    <w:rsid w:val="00D43AC3"/>
    <w:rsid w:val="00D46679"/>
    <w:rsid w:val="00D4778B"/>
    <w:rsid w:val="00D47910"/>
    <w:rsid w:val="00D50EE0"/>
    <w:rsid w:val="00D53663"/>
    <w:rsid w:val="00D56C87"/>
    <w:rsid w:val="00D738BD"/>
    <w:rsid w:val="00D80317"/>
    <w:rsid w:val="00D82E54"/>
    <w:rsid w:val="00D83300"/>
    <w:rsid w:val="00D928D6"/>
    <w:rsid w:val="00DA204C"/>
    <w:rsid w:val="00DA7E4E"/>
    <w:rsid w:val="00DB3F55"/>
    <w:rsid w:val="00DC39AA"/>
    <w:rsid w:val="00DD0AE4"/>
    <w:rsid w:val="00DD4652"/>
    <w:rsid w:val="00DE752F"/>
    <w:rsid w:val="00E049E0"/>
    <w:rsid w:val="00E068CA"/>
    <w:rsid w:val="00E12622"/>
    <w:rsid w:val="00E20A34"/>
    <w:rsid w:val="00E26FCE"/>
    <w:rsid w:val="00E30D70"/>
    <w:rsid w:val="00E339AA"/>
    <w:rsid w:val="00E35550"/>
    <w:rsid w:val="00E4087A"/>
    <w:rsid w:val="00E44B56"/>
    <w:rsid w:val="00E468D6"/>
    <w:rsid w:val="00E6061B"/>
    <w:rsid w:val="00EA0210"/>
    <w:rsid w:val="00EA080F"/>
    <w:rsid w:val="00EA0C48"/>
    <w:rsid w:val="00EC175F"/>
    <w:rsid w:val="00EC6BA5"/>
    <w:rsid w:val="00EC6EC2"/>
    <w:rsid w:val="00ED60F5"/>
    <w:rsid w:val="00EE0B70"/>
    <w:rsid w:val="00EE1A5D"/>
    <w:rsid w:val="00F012CF"/>
    <w:rsid w:val="00F02C69"/>
    <w:rsid w:val="00F04953"/>
    <w:rsid w:val="00F15E83"/>
    <w:rsid w:val="00F16046"/>
    <w:rsid w:val="00F1629D"/>
    <w:rsid w:val="00F22C6D"/>
    <w:rsid w:val="00F23327"/>
    <w:rsid w:val="00F267FC"/>
    <w:rsid w:val="00F335CF"/>
    <w:rsid w:val="00F350E8"/>
    <w:rsid w:val="00F43212"/>
    <w:rsid w:val="00F45107"/>
    <w:rsid w:val="00F54354"/>
    <w:rsid w:val="00F74822"/>
    <w:rsid w:val="00F84475"/>
    <w:rsid w:val="00F84E4D"/>
    <w:rsid w:val="00F92980"/>
    <w:rsid w:val="00F93877"/>
    <w:rsid w:val="00FA220F"/>
    <w:rsid w:val="00FA2C20"/>
    <w:rsid w:val="00FB2932"/>
    <w:rsid w:val="00FB5069"/>
    <w:rsid w:val="00FC5CEB"/>
    <w:rsid w:val="00FC6AB9"/>
    <w:rsid w:val="00FD0B8B"/>
    <w:rsid w:val="00FD29AC"/>
    <w:rsid w:val="00FD4057"/>
    <w:rsid w:val="00FD6A44"/>
    <w:rsid w:val="00FF5C40"/>
    <w:rsid w:val="00FF7A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C0ACC29-2C99-49E4-884C-50379E1F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0219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A5204B"/>
    <w:rPr>
      <w:rFonts w:ascii="Tahoma" w:hAnsi="Tahoma" w:cs="Tahoma"/>
      <w:sz w:val="16"/>
      <w:szCs w:val="16"/>
    </w:rPr>
  </w:style>
  <w:style w:type="character" w:customStyle="1" w:styleId="a5">
    <w:name w:val="Текст выноски Знак"/>
    <w:basedOn w:val="a0"/>
    <w:link w:val="a4"/>
    <w:uiPriority w:val="99"/>
    <w:semiHidden/>
    <w:rsid w:val="00066B17"/>
    <w:rPr>
      <w:sz w:val="0"/>
      <w:szCs w:val="0"/>
    </w:rPr>
  </w:style>
  <w:style w:type="paragraph" w:styleId="a6">
    <w:name w:val="Body Text Indent"/>
    <w:basedOn w:val="a"/>
    <w:link w:val="a7"/>
    <w:uiPriority w:val="99"/>
    <w:rsid w:val="00F23327"/>
    <w:pPr>
      <w:ind w:left="142"/>
    </w:pPr>
    <w:rPr>
      <w:rFonts w:ascii="Arial" w:hAnsi="Arial"/>
      <w:sz w:val="28"/>
    </w:rPr>
  </w:style>
  <w:style w:type="character" w:customStyle="1" w:styleId="a7">
    <w:name w:val="Основной текст с отступом Знак"/>
    <w:basedOn w:val="a0"/>
    <w:link w:val="a6"/>
    <w:uiPriority w:val="99"/>
    <w:semiHidden/>
    <w:rsid w:val="00066B17"/>
    <w:rPr>
      <w:sz w:val="24"/>
      <w:szCs w:val="24"/>
    </w:rPr>
  </w:style>
  <w:style w:type="character" w:customStyle="1" w:styleId="s0">
    <w:name w:val="s0"/>
    <w:basedOn w:val="a0"/>
    <w:uiPriority w:val="99"/>
    <w:rsid w:val="0059458D"/>
    <w:rPr>
      <w:rFonts w:ascii="Times New Roman" w:hAnsi="Times New Roman" w:cs="Times New Roman"/>
      <w:color w:val="000000"/>
      <w:sz w:val="28"/>
      <w:szCs w:val="28"/>
      <w:u w:val="none"/>
      <w:effect w:val="none"/>
    </w:rPr>
  </w:style>
  <w:style w:type="paragraph" w:customStyle="1" w:styleId="Style17">
    <w:name w:val="Style17"/>
    <w:basedOn w:val="a"/>
    <w:uiPriority w:val="99"/>
    <w:rsid w:val="00914D00"/>
    <w:pPr>
      <w:widowControl w:val="0"/>
      <w:autoSpaceDE w:val="0"/>
      <w:autoSpaceDN w:val="0"/>
      <w:adjustRightInd w:val="0"/>
    </w:pPr>
    <w:rPr>
      <w:rFonts w:ascii="Arial Unicode MS" w:eastAsia="Arial Unicode MS" w:hAnsi="Calibri" w:cs="Arial Unicode MS"/>
    </w:rPr>
  </w:style>
  <w:style w:type="character" w:styleId="a8">
    <w:name w:val="Emphasis"/>
    <w:basedOn w:val="a0"/>
    <w:uiPriority w:val="99"/>
    <w:qFormat/>
    <w:rsid w:val="00764E41"/>
    <w:rPr>
      <w:rFonts w:cs="Times New Roman"/>
      <w:i/>
      <w:iCs/>
    </w:rPr>
  </w:style>
  <w:style w:type="paragraph" w:styleId="2">
    <w:name w:val="Body Text 2"/>
    <w:basedOn w:val="a"/>
    <w:link w:val="20"/>
    <w:uiPriority w:val="99"/>
    <w:rsid w:val="00E30D70"/>
    <w:pPr>
      <w:spacing w:after="120" w:line="480" w:lineRule="auto"/>
    </w:pPr>
  </w:style>
  <w:style w:type="character" w:customStyle="1" w:styleId="20">
    <w:name w:val="Основной текст 2 Знак"/>
    <w:basedOn w:val="a0"/>
    <w:link w:val="2"/>
    <w:uiPriority w:val="99"/>
    <w:locked/>
    <w:rsid w:val="00E30D70"/>
    <w:rPr>
      <w:rFonts w:cs="Times New Roman"/>
      <w:sz w:val="24"/>
      <w:szCs w:val="24"/>
    </w:rPr>
  </w:style>
  <w:style w:type="paragraph" w:customStyle="1" w:styleId="1">
    <w:name w:val="Абзац списка1"/>
    <w:basedOn w:val="a"/>
    <w:rsid w:val="00FC5CEB"/>
    <w:pPr>
      <w:ind w:left="720"/>
      <w:contextualSpacing/>
    </w:pPr>
  </w:style>
  <w:style w:type="character" w:customStyle="1" w:styleId="s1">
    <w:name w:val="s1"/>
    <w:basedOn w:val="a0"/>
    <w:uiPriority w:val="99"/>
    <w:rsid w:val="006A1D2F"/>
    <w:rPr>
      <w:rFonts w:ascii="Times New Roman" w:hAnsi="Times New Roman" w:cs="Times New Roman"/>
      <w:b/>
      <w:bCs/>
      <w:color w:val="000000"/>
      <w:sz w:val="20"/>
      <w:szCs w:val="20"/>
      <w:u w:val="none"/>
      <w:effect w:val="none"/>
    </w:rPr>
  </w:style>
  <w:style w:type="paragraph" w:styleId="21">
    <w:name w:val="Body Text Indent 2"/>
    <w:basedOn w:val="a"/>
    <w:link w:val="22"/>
    <w:uiPriority w:val="99"/>
    <w:rsid w:val="00CB560D"/>
    <w:pPr>
      <w:spacing w:after="120" w:line="480" w:lineRule="auto"/>
      <w:ind w:left="283"/>
    </w:pPr>
  </w:style>
  <w:style w:type="character" w:customStyle="1" w:styleId="22">
    <w:name w:val="Основной текст с отступом 2 Знак"/>
    <w:basedOn w:val="a0"/>
    <w:link w:val="21"/>
    <w:uiPriority w:val="99"/>
    <w:locked/>
    <w:rsid w:val="00CB560D"/>
    <w:rPr>
      <w:rFonts w:cs="Times New Roman"/>
      <w:sz w:val="24"/>
      <w:szCs w:val="24"/>
    </w:rPr>
  </w:style>
  <w:style w:type="character" w:customStyle="1" w:styleId="FontStyle16">
    <w:name w:val="Font Style16"/>
    <w:basedOn w:val="a0"/>
    <w:uiPriority w:val="99"/>
    <w:rsid w:val="00FD29AC"/>
    <w:rPr>
      <w:rFonts w:ascii="Times New Roman" w:hAnsi="Times New Roman" w:cs="Times New Roman"/>
      <w:b/>
      <w:bCs/>
      <w:sz w:val="26"/>
      <w:szCs w:val="26"/>
    </w:rPr>
  </w:style>
  <w:style w:type="paragraph" w:customStyle="1" w:styleId="11">
    <w:name w:val="Абзац списка11"/>
    <w:basedOn w:val="a"/>
    <w:uiPriority w:val="99"/>
    <w:rsid w:val="00B934E5"/>
    <w:pPr>
      <w:ind w:left="720"/>
      <w:contextualSpacing/>
    </w:pPr>
  </w:style>
  <w:style w:type="paragraph" w:styleId="a9">
    <w:name w:val="List Paragraph"/>
    <w:basedOn w:val="a"/>
    <w:uiPriority w:val="99"/>
    <w:qFormat/>
    <w:rsid w:val="00CB43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532279">
      <w:marLeft w:val="0"/>
      <w:marRight w:val="0"/>
      <w:marTop w:val="0"/>
      <w:marBottom w:val="0"/>
      <w:divBdr>
        <w:top w:val="none" w:sz="0" w:space="0" w:color="auto"/>
        <w:left w:val="none" w:sz="0" w:space="0" w:color="auto"/>
        <w:bottom w:val="none" w:sz="0" w:space="0" w:color="auto"/>
        <w:right w:val="none" w:sz="0" w:space="0" w:color="auto"/>
      </w:divBdr>
    </w:div>
    <w:div w:id="348532280">
      <w:marLeft w:val="0"/>
      <w:marRight w:val="0"/>
      <w:marTop w:val="0"/>
      <w:marBottom w:val="0"/>
      <w:divBdr>
        <w:top w:val="none" w:sz="0" w:space="0" w:color="auto"/>
        <w:left w:val="none" w:sz="0" w:space="0" w:color="auto"/>
        <w:bottom w:val="none" w:sz="0" w:space="0" w:color="auto"/>
        <w:right w:val="none" w:sz="0" w:space="0" w:color="auto"/>
      </w:divBdr>
    </w:div>
    <w:div w:id="684938485">
      <w:bodyDiv w:val="1"/>
      <w:marLeft w:val="0"/>
      <w:marRight w:val="0"/>
      <w:marTop w:val="0"/>
      <w:marBottom w:val="0"/>
      <w:divBdr>
        <w:top w:val="none" w:sz="0" w:space="0" w:color="auto"/>
        <w:left w:val="none" w:sz="0" w:space="0" w:color="auto"/>
        <w:bottom w:val="none" w:sz="0" w:space="0" w:color="auto"/>
        <w:right w:val="none" w:sz="0" w:space="0" w:color="auto"/>
      </w:divBdr>
    </w:div>
    <w:div w:id="86004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Членам  Совета директоров</vt:lpstr>
    </vt:vector>
  </TitlesOfParts>
  <Company>KEGOC</Company>
  <LinksUpToDate>false</LinksUpToDate>
  <CharactersWithSpaces>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Членам  Совета директоров</dc:title>
  <dc:subject/>
  <dc:creator>Тасбулатов Жанкелди</dc:creator>
  <cp:keywords/>
  <dc:description/>
  <cp:lastModifiedBy>Имятов Олжас</cp:lastModifiedBy>
  <cp:revision>2</cp:revision>
  <cp:lastPrinted>2015-03-25T13:11:00Z</cp:lastPrinted>
  <dcterms:created xsi:type="dcterms:W3CDTF">2021-04-08T07:54:00Z</dcterms:created>
  <dcterms:modified xsi:type="dcterms:W3CDTF">2021-04-08T07:54:00Z</dcterms:modified>
</cp:coreProperties>
</file>